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9E8" w:rsidRDefault="00054D10" w:rsidP="00D1255E">
      <w:pPr>
        <w:spacing w:after="0" w:line="240" w:lineRule="auto"/>
        <w:jc w:val="center"/>
        <w:rPr>
          <w:sz w:val="36"/>
        </w:rPr>
      </w:pPr>
      <w:r>
        <w:rPr>
          <w:noProof/>
          <w:sz w:val="36"/>
        </w:rPr>
        <mc:AlternateContent>
          <mc:Choice Requires="wps">
            <w:drawing>
              <wp:anchor distT="0" distB="0" distL="114300" distR="114300" simplePos="0" relativeHeight="251675648" behindDoc="0" locked="0" layoutInCell="1" allowOverlap="1">
                <wp:simplePos x="0" y="0"/>
                <wp:positionH relativeFrom="column">
                  <wp:posOffset>-241402</wp:posOffset>
                </wp:positionH>
                <wp:positionV relativeFrom="paragraph">
                  <wp:posOffset>-691286</wp:posOffset>
                </wp:positionV>
                <wp:extent cx="1601953" cy="818692"/>
                <wp:effectExtent l="0" t="0" r="17780" b="19685"/>
                <wp:wrapNone/>
                <wp:docPr id="1" name="Flowchart: Alternate Process 1"/>
                <wp:cNvGraphicFramePr/>
                <a:graphic xmlns:a="http://schemas.openxmlformats.org/drawingml/2006/main">
                  <a:graphicData uri="http://schemas.microsoft.com/office/word/2010/wordprocessingShape">
                    <wps:wsp>
                      <wps:cNvSpPr/>
                      <wps:spPr>
                        <a:xfrm>
                          <a:off x="0" y="0"/>
                          <a:ext cx="1601953" cy="818692"/>
                        </a:xfrm>
                        <a:prstGeom prst="flowChartAlternateProcess">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 o:spid="_x0000_s1026" type="#_x0000_t176" style="position:absolute;margin-left:-19pt;margin-top:-54.45pt;width:126.15pt;height:64.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" filled="f" strokecolor="#243f60 [1604]" strokeweight="2pt"/>
            </w:pict>
          </mc:Fallback>
        </mc:AlternateContent>
      </w:r>
      <w:r w:rsidR="00AF6C68">
        <w:rPr>
          <w:noProof/>
          <w:sz w:val="36"/>
        </w:rPr>
        <mc:AlternateContent>
          <mc:Choice Requires="wps">
            <w:drawing>
              <wp:anchor distT="0" distB="0" distL="114300" distR="114300" simplePos="0" relativeHeight="251674624" behindDoc="0" locked="0" layoutInCell="1" allowOverlap="1">
                <wp:simplePos x="0" y="0"/>
                <wp:positionH relativeFrom="column">
                  <wp:posOffset>1682496</wp:posOffset>
                </wp:positionH>
                <wp:positionV relativeFrom="paragraph">
                  <wp:posOffset>-460858</wp:posOffset>
                </wp:positionV>
                <wp:extent cx="4747184" cy="818998"/>
                <wp:effectExtent l="0" t="0" r="0" b="635"/>
                <wp:wrapNone/>
                <wp:docPr id="19" name="Text Box 19"/>
                <wp:cNvGraphicFramePr/>
                <a:graphic xmlns:a="http://schemas.openxmlformats.org/drawingml/2006/main">
                  <a:graphicData uri="http://schemas.microsoft.com/office/word/2010/wordprocessingShape">
                    <wps:wsp>
                      <wps:cNvSpPr txBox="1"/>
                      <wps:spPr>
                        <a:xfrm>
                          <a:off x="0" y="0"/>
                          <a:ext cx="4747184" cy="81899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6C68" w:rsidRPr="00054D10" w:rsidRDefault="00AF6C68">
                            <w:pPr>
                              <w:rPr>
                                <w:rFonts w:ascii="Pristina" w:hAnsi="Pristina"/>
                                <w:b/>
                                <w:i/>
                                <w:sz w:val="36"/>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54D10">
                              <w:rPr>
                                <w:rFonts w:ascii="Pristina" w:hAnsi="Pristina"/>
                                <w:b/>
                                <w:i/>
                                <w:sz w:val="36"/>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Making the No Return Investment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132.5pt;margin-top:-36.3pt;width:373.8pt;height:6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" filled="f" stroked="f" strokeweight=".5pt">
                <v:textbox>
                  <w:txbxContent>
                    <w:p w:rsidR="00AF6C68" w:rsidRPr="00054D10" w:rsidRDefault="00AF6C68">
                      <w:pPr>
                        <w:rPr>
                          <w:rFonts w:ascii="Pristina" w:hAnsi="Pristina"/>
                          <w:b/>
                          <w:i/>
                          <w:sz w:val="36"/>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54D10">
                        <w:rPr>
                          <w:rFonts w:ascii="Pristina" w:hAnsi="Pristina"/>
                          <w:b/>
                          <w:i/>
                          <w:sz w:val="36"/>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Making the No Return Investment</w:t>
                      </w:r>
                    </w:p>
                  </w:txbxContent>
                </v:textbox>
              </v:shape>
            </w:pict>
          </mc:Fallback>
        </mc:AlternateContent>
      </w:r>
      <w:r w:rsidR="004805FF">
        <w:rPr>
          <w:noProof/>
          <w:sz w:val="36"/>
        </w:rPr>
        <mc:AlternateContent>
          <mc:Choice Requires="wps">
            <w:drawing>
              <wp:anchor distT="0" distB="0" distL="114300" distR="114300" simplePos="0" relativeHeight="251666432" behindDoc="0" locked="0" layoutInCell="1" allowOverlap="1" wp14:anchorId="46B97D8C" wp14:editId="5512462A">
                <wp:simplePos x="0" y="0"/>
                <wp:positionH relativeFrom="column">
                  <wp:posOffset>-769620</wp:posOffset>
                </wp:positionH>
                <wp:positionV relativeFrom="paragraph">
                  <wp:posOffset>-461010</wp:posOffset>
                </wp:positionV>
                <wp:extent cx="2881630" cy="6870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881630" cy="687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5733" w:rsidRPr="004805FF" w:rsidRDefault="006E5733" w:rsidP="006E5733">
                            <w:pPr>
                              <w:spacing w:after="0" w:line="240" w:lineRule="auto"/>
                              <w:contextualSpacing/>
                              <w:jc w:val="center"/>
                              <w:rPr>
                                <w:rFonts w:ascii="Bradley Hand ITC" w:hAnsi="Bradley Hand ITC"/>
                                <w:b/>
                                <w:noProof/>
                                <w:sz w:val="48"/>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4805FF">
                              <w:rPr>
                                <w:rFonts w:ascii="Bradley Hand ITC" w:hAnsi="Bradley Hand ITC"/>
                                <w:b/>
                                <w:noProof/>
                                <w:sz w:val="72"/>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R</w:t>
                            </w:r>
                            <w:r w:rsidRPr="004805FF">
                              <w:rPr>
                                <w:rFonts w:ascii="Bradley Hand ITC" w:hAnsi="Bradley Hand ITC"/>
                                <w:b/>
                                <w:noProof/>
                                <w:sz w:val="40"/>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esources</w:t>
                            </w:r>
                          </w:p>
                          <w:p w:rsidR="006E5733" w:rsidRDefault="006E57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60.6pt;margin-top:-36.3pt;width:226.9pt;height:5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" filled="f" stroked="f" strokeweight=".5pt">
                <v:textbox>
                  <w:txbxContent>
                    <w:p w:rsidR="006E5733" w:rsidRPr="004805FF" w:rsidRDefault="006E5733" w:rsidP="006E5733">
                      <w:pPr>
                        <w:spacing w:after="0" w:line="240" w:lineRule="auto"/>
                        <w:contextualSpacing/>
                        <w:jc w:val="center"/>
                        <w:rPr>
                          <w:rFonts w:ascii="Bradley Hand ITC" w:hAnsi="Bradley Hand ITC"/>
                          <w:b/>
                          <w:noProof/>
                          <w:sz w:val="48"/>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4805FF">
                        <w:rPr>
                          <w:rFonts w:ascii="Bradley Hand ITC" w:hAnsi="Bradley Hand ITC"/>
                          <w:b/>
                          <w:noProof/>
                          <w:sz w:val="72"/>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R</w:t>
                      </w:r>
                      <w:r w:rsidRPr="004805FF">
                        <w:rPr>
                          <w:rFonts w:ascii="Bradley Hand ITC" w:hAnsi="Bradley Hand ITC"/>
                          <w:b/>
                          <w:noProof/>
                          <w:sz w:val="40"/>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esources</w:t>
                      </w:r>
                    </w:p>
                    <w:p w:rsidR="006E5733" w:rsidRDefault="006E5733"/>
                  </w:txbxContent>
                </v:textbox>
              </v:shape>
            </w:pict>
          </mc:Fallback>
        </mc:AlternateContent>
      </w:r>
      <w:r w:rsidR="004805FF">
        <w:rPr>
          <w:noProof/>
        </w:rPr>
        <mc:AlternateContent>
          <mc:Choice Requires="wps">
            <w:drawing>
              <wp:anchor distT="0" distB="0" distL="114300" distR="114300" simplePos="0" relativeHeight="251673600" behindDoc="0" locked="0" layoutInCell="1" allowOverlap="1" wp14:anchorId="17C46914" wp14:editId="64FFDC76">
                <wp:simplePos x="0" y="0"/>
                <wp:positionH relativeFrom="column">
                  <wp:posOffset>0</wp:posOffset>
                </wp:positionH>
                <wp:positionV relativeFrom="paragraph">
                  <wp:posOffset>-402590</wp:posOffset>
                </wp:positionV>
                <wp:extent cx="1009015" cy="5334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009015" cy="533400"/>
                        </a:xfrm>
                        <a:prstGeom prst="rect">
                          <a:avLst/>
                        </a:prstGeom>
                        <a:noFill/>
                        <a:ln>
                          <a:noFill/>
                        </a:ln>
                        <a:effectLst/>
                      </wps:spPr>
                      <wps:txbx>
                        <w:txbxContent>
                          <w:p w:rsidR="004805FF" w:rsidRPr="004805FF" w:rsidRDefault="004805FF" w:rsidP="004805FF">
                            <w:pPr>
                              <w:spacing w:after="0" w:line="240" w:lineRule="auto"/>
                              <w:jc w:val="center"/>
                              <w:rPr>
                                <w:b/>
                                <w:outline/>
                                <w:noProof/>
                                <w:color w:val="4F81BD" w:themeColor="accent1"/>
                                <w:spacing w:val="60"/>
                                <w:sz w:val="36"/>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4805FF">
                              <w:rPr>
                                <w:b/>
                                <w:outline/>
                                <w:noProof/>
                                <w:color w:val="4F81BD" w:themeColor="accent1"/>
                                <w:spacing w:val="60"/>
                                <w:sz w:val="36"/>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28" type="#_x0000_t202" style="position:absolute;left:0;text-align:left;margin-left:0;margin-top:-31.7pt;width:79.45pt;height:4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" filled="f" stroked="f">
                <v:textbox>
                  <w:txbxContent>
                    <w:p w:rsidR="004805FF" w:rsidRPr="004805FF" w:rsidRDefault="004805FF" w:rsidP="004805FF">
                      <w:pPr>
                        <w:spacing w:after="0" w:line="240" w:lineRule="auto"/>
                        <w:jc w:val="center"/>
                        <w:rPr>
                          <w:b/>
                          <w:outline/>
                          <w:noProof/>
                          <w:color w:val="4F81BD" w:themeColor="accent1"/>
                          <w:spacing w:val="60"/>
                          <w:sz w:val="36"/>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4805FF">
                        <w:rPr>
                          <w:b/>
                          <w:outline/>
                          <w:noProof/>
                          <w:color w:val="4F81BD" w:themeColor="accent1"/>
                          <w:spacing w:val="60"/>
                          <w:sz w:val="36"/>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&amp;</w:t>
                      </w:r>
                    </w:p>
                  </w:txbxContent>
                </v:textbox>
              </v:shape>
            </w:pict>
          </mc:Fallback>
        </mc:AlternateContent>
      </w:r>
      <w:r w:rsidR="004805FF">
        <w:rPr>
          <w:noProof/>
        </w:rPr>
        <mc:AlternateContent>
          <mc:Choice Requires="wps">
            <w:drawing>
              <wp:anchor distT="0" distB="0" distL="114300" distR="114300" simplePos="0" relativeHeight="251664384" behindDoc="0" locked="0" layoutInCell="1" allowOverlap="1" wp14:anchorId="7FD2BD6D" wp14:editId="52B9F0B6">
                <wp:simplePos x="0" y="0"/>
                <wp:positionH relativeFrom="column">
                  <wp:posOffset>-512064</wp:posOffset>
                </wp:positionH>
                <wp:positionV relativeFrom="paragraph">
                  <wp:posOffset>-768097</wp:posOffset>
                </wp:positionV>
                <wp:extent cx="1777594" cy="1177747"/>
                <wp:effectExtent l="0" t="0" r="0" b="3810"/>
                <wp:wrapNone/>
                <wp:docPr id="7" name="Text Box 7"/>
                <wp:cNvGraphicFramePr/>
                <a:graphic xmlns:a="http://schemas.openxmlformats.org/drawingml/2006/main">
                  <a:graphicData uri="http://schemas.microsoft.com/office/word/2010/wordprocessingShape">
                    <wps:wsp>
                      <wps:cNvSpPr txBox="1"/>
                      <wps:spPr>
                        <a:xfrm>
                          <a:off x="0" y="0"/>
                          <a:ext cx="1777594" cy="1177747"/>
                        </a:xfrm>
                        <a:prstGeom prst="rect">
                          <a:avLst/>
                        </a:prstGeom>
                        <a:noFill/>
                        <a:ln>
                          <a:noFill/>
                        </a:ln>
                        <a:effectLst/>
                      </wps:spPr>
                      <wps:txbx>
                        <w:txbxContent>
                          <w:p w:rsidR="002469E8" w:rsidRPr="004805FF" w:rsidRDefault="002469E8" w:rsidP="006E5733">
                            <w:pPr>
                              <w:spacing w:after="0" w:line="240" w:lineRule="auto"/>
                              <w:contextualSpacing/>
                              <w:jc w:val="center"/>
                              <w:rPr>
                                <w:rFonts w:ascii="Bradley Hand ITC" w:hAnsi="Bradley Hand ITC"/>
                                <w:b/>
                                <w:noProof/>
                                <w:sz w:val="48"/>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4805FF">
                              <w:rPr>
                                <w:rFonts w:ascii="Bradley Hand ITC" w:hAnsi="Bradley Hand ITC"/>
                                <w:b/>
                                <w:noProof/>
                                <w:sz w:val="72"/>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R</w:t>
                            </w:r>
                            <w:r w:rsidRPr="004805FF">
                              <w:rPr>
                                <w:rFonts w:ascii="Bradley Hand ITC" w:hAnsi="Bradley Hand ITC"/>
                                <w:b/>
                                <w:noProof/>
                                <w:sz w:val="36"/>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eentry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left:0;text-align:left;margin-left:-40.3pt;margin-top:-60.5pt;width:139.95pt;height:9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" filled="f" stroked="f">
                <v:fill o:detectmouseclick="t"/>
                <v:textbox>
                  <w:txbxContent>
                    <w:p w:rsidR="002469E8" w:rsidRPr="004805FF" w:rsidRDefault="002469E8" w:rsidP="006E5733">
                      <w:pPr>
                        <w:spacing w:after="0" w:line="240" w:lineRule="auto"/>
                        <w:contextualSpacing/>
                        <w:jc w:val="center"/>
                        <w:rPr>
                          <w:rFonts w:ascii="Bradley Hand ITC" w:hAnsi="Bradley Hand ITC"/>
                          <w:b/>
                          <w:noProof/>
                          <w:sz w:val="48"/>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4805FF">
                        <w:rPr>
                          <w:rFonts w:ascii="Bradley Hand ITC" w:hAnsi="Bradley Hand ITC"/>
                          <w:b/>
                          <w:noProof/>
                          <w:sz w:val="72"/>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R</w:t>
                      </w:r>
                      <w:r w:rsidRPr="004805FF">
                        <w:rPr>
                          <w:rFonts w:ascii="Bradley Hand ITC" w:hAnsi="Bradley Hand ITC"/>
                          <w:b/>
                          <w:noProof/>
                          <w:sz w:val="36"/>
                          <w:szCs w:val="72"/>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eentry</w:t>
                      </w:r>
                    </w:p>
                  </w:txbxContent>
                </v:textbox>
              </v:shape>
            </w:pict>
          </mc:Fallback>
        </mc:AlternateContent>
      </w:r>
    </w:p>
    <w:p w:rsidR="007A57F0" w:rsidRPr="007A57F0" w:rsidRDefault="007A57F0" w:rsidP="007A57F0">
      <w:pPr>
        <w:pStyle w:val="ListParagraph"/>
        <w:jc w:val="center"/>
        <w:rPr>
          <w:sz w:val="40"/>
        </w:rPr>
      </w:pPr>
      <w:r w:rsidRPr="007A57F0">
        <w:rPr>
          <w:sz w:val="40"/>
        </w:rPr>
        <w:t>Reentry Simulation</w:t>
      </w:r>
    </w:p>
    <w:p w:rsidR="007A57F0" w:rsidRPr="007A57F0" w:rsidRDefault="007A57F0" w:rsidP="007A57F0">
      <w:pPr>
        <w:pStyle w:val="ListParagraph"/>
        <w:rPr>
          <w:sz w:val="28"/>
        </w:rPr>
      </w:pPr>
    </w:p>
    <w:p w:rsidR="007A57F0" w:rsidRPr="007A57F0" w:rsidRDefault="007A57F0" w:rsidP="007A57F0">
      <w:pPr>
        <w:pStyle w:val="ListParagraph"/>
        <w:rPr>
          <w:sz w:val="28"/>
        </w:rPr>
      </w:pPr>
      <w:r>
        <w:rPr>
          <w:sz w:val="28"/>
        </w:rPr>
        <w:t xml:space="preserve">     </w:t>
      </w:r>
      <w:r w:rsidRPr="007A57F0">
        <w:rPr>
          <w:sz w:val="28"/>
        </w:rPr>
        <w:t xml:space="preserve">Ninety-five percent of the over 1.5 million incarcerated individuals in the United States will eventually be released back into the community (West &amp; </w:t>
      </w:r>
      <w:proofErr w:type="spellStart"/>
      <w:r w:rsidRPr="007A57F0">
        <w:rPr>
          <w:sz w:val="28"/>
        </w:rPr>
        <w:t>Sabol</w:t>
      </w:r>
      <w:proofErr w:type="spellEnd"/>
      <w:r w:rsidRPr="007A57F0">
        <w:rPr>
          <w:sz w:val="28"/>
        </w:rPr>
        <w:t xml:space="preserve">, 2009; ACA, 2013).  Of those, approximately 65% will reoffend and return to prison within 3 years of release (BOP, 2013).  Communities all across the country are affected; as a victim, a tax-payer, a family member, or a community resource. </w:t>
      </w:r>
    </w:p>
    <w:p w:rsidR="001732B1" w:rsidRPr="007A57F0" w:rsidRDefault="007A57F0" w:rsidP="007A57F0">
      <w:pPr>
        <w:pStyle w:val="ListParagraph"/>
      </w:pPr>
      <w:r>
        <w:rPr>
          <w:sz w:val="28"/>
        </w:rPr>
        <w:t xml:space="preserve">     </w:t>
      </w:r>
      <w:bookmarkStart w:id="0" w:name="_GoBack"/>
      <w:bookmarkEnd w:id="0"/>
      <w:r w:rsidRPr="007A57F0">
        <w:rPr>
          <w:sz w:val="28"/>
        </w:rPr>
        <w:t>While offenders are released to diverse communities with differing levels of support and intrinsic motivation, experience suggests that they share many of the same challenges.  This Reentry Simulation will illustrate the journey to self-sufficiency and the barriers that may contribute to feelings of helplessness and decreased self-efficacy. Participants will assume the identity of an ex-offender and perform tasks in four 15 minute sessions with each session representing a week. By the end of this hour long, eye-opening activity, participants will have simulated a month in the life of someone who has released from prison. Participants will encounter the same challenges faced by many ex-offenders as they try to complete their court ordered obligations as well as maintain their day to day life. This simulation suggests that, ultimately, the ability to navigate “the system” may be a primary factor in the relationship between resiliency and recidivism.</w:t>
      </w:r>
    </w:p>
    <w:p w:rsidR="00D1255E" w:rsidRDefault="00D1255E" w:rsidP="00D1255E">
      <w:pPr>
        <w:pStyle w:val="ListParagraph"/>
      </w:pPr>
    </w:p>
    <w:sectPr w:rsidR="00D1255E" w:rsidSect="00054D10">
      <w:pgSz w:w="12240" w:h="15840"/>
      <w:pgMar w:top="21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Pristina">
    <w:panose1 w:val="03060402040406080204"/>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6" type="#_x0000_t75" style="width:33.4pt;height:68.55pt;visibility:visible;mso-wrap-style:square" o:bullet="t">
        <v:imagedata r:id="rId1" o:title=""/>
      </v:shape>
    </w:pict>
  </w:numPicBullet>
  <w:abstractNum w:abstractNumId="0">
    <w:nsid w:val="3D8263DA"/>
    <w:multiLevelType w:val="hybridMultilevel"/>
    <w:tmpl w:val="2F427B24"/>
    <w:lvl w:ilvl="0" w:tplc="300491C2">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2E0B68"/>
    <w:multiLevelType w:val="hybridMultilevel"/>
    <w:tmpl w:val="5C5A5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55E"/>
    <w:rsid w:val="00054D10"/>
    <w:rsid w:val="00140017"/>
    <w:rsid w:val="001732B1"/>
    <w:rsid w:val="001E5C90"/>
    <w:rsid w:val="002469E8"/>
    <w:rsid w:val="00251E34"/>
    <w:rsid w:val="004805FF"/>
    <w:rsid w:val="004A3F8B"/>
    <w:rsid w:val="004C1470"/>
    <w:rsid w:val="005A275A"/>
    <w:rsid w:val="005B59BB"/>
    <w:rsid w:val="0066221F"/>
    <w:rsid w:val="006E5733"/>
    <w:rsid w:val="007A57F0"/>
    <w:rsid w:val="00860A3F"/>
    <w:rsid w:val="008F75D8"/>
    <w:rsid w:val="0092145B"/>
    <w:rsid w:val="00994C86"/>
    <w:rsid w:val="009A5C38"/>
    <w:rsid w:val="00A36A97"/>
    <w:rsid w:val="00AD7647"/>
    <w:rsid w:val="00AF6C68"/>
    <w:rsid w:val="00BF1C1B"/>
    <w:rsid w:val="00CB2800"/>
    <w:rsid w:val="00D1255E"/>
    <w:rsid w:val="00D77531"/>
    <w:rsid w:val="00E45650"/>
    <w:rsid w:val="00E80CFD"/>
    <w:rsid w:val="00F73D8F"/>
    <w:rsid w:val="00FF1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255E"/>
    <w:pPr>
      <w:ind w:left="720"/>
      <w:contextualSpacing/>
    </w:pPr>
  </w:style>
  <w:style w:type="paragraph" w:styleId="BalloonText">
    <w:name w:val="Balloon Text"/>
    <w:basedOn w:val="Normal"/>
    <w:link w:val="BalloonTextChar"/>
    <w:uiPriority w:val="99"/>
    <w:semiHidden/>
    <w:unhideWhenUsed/>
    <w:rsid w:val="009A5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C38"/>
    <w:rPr>
      <w:rFonts w:ascii="Tahoma" w:hAnsi="Tahoma" w:cs="Tahoma"/>
      <w:sz w:val="16"/>
      <w:szCs w:val="16"/>
    </w:rPr>
  </w:style>
  <w:style w:type="paragraph" w:styleId="NormalWeb">
    <w:name w:val="Normal (Web)"/>
    <w:basedOn w:val="Normal"/>
    <w:uiPriority w:val="99"/>
    <w:semiHidden/>
    <w:unhideWhenUsed/>
    <w:rsid w:val="002469E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255E"/>
    <w:pPr>
      <w:ind w:left="720"/>
      <w:contextualSpacing/>
    </w:pPr>
  </w:style>
  <w:style w:type="paragraph" w:styleId="BalloonText">
    <w:name w:val="Balloon Text"/>
    <w:basedOn w:val="Normal"/>
    <w:link w:val="BalloonTextChar"/>
    <w:uiPriority w:val="99"/>
    <w:semiHidden/>
    <w:unhideWhenUsed/>
    <w:rsid w:val="009A5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C38"/>
    <w:rPr>
      <w:rFonts w:ascii="Tahoma" w:hAnsi="Tahoma" w:cs="Tahoma"/>
      <w:sz w:val="16"/>
      <w:szCs w:val="16"/>
    </w:rPr>
  </w:style>
  <w:style w:type="paragraph" w:styleId="NormalWeb">
    <w:name w:val="Normal (Web)"/>
    <w:basedOn w:val="Normal"/>
    <w:uiPriority w:val="99"/>
    <w:semiHidden/>
    <w:unhideWhenUsed/>
    <w:rsid w:val="002469E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Federal Bureau Of Prisons</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Landrigan, Lisa</dc:creator>
  <cp:lastModifiedBy>Windows User</cp:lastModifiedBy>
  <cp:revision>2</cp:revision>
  <cp:lastPrinted>2014-10-20T15:20:00Z</cp:lastPrinted>
  <dcterms:created xsi:type="dcterms:W3CDTF">2015-03-06T16:26:00Z</dcterms:created>
  <dcterms:modified xsi:type="dcterms:W3CDTF">2015-03-06T16:26:00Z</dcterms:modified>
</cp:coreProperties>
</file>